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05" w:rsidRPr="00080905" w:rsidRDefault="00080905" w:rsidP="00080905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32"/>
          <w:szCs w:val="32"/>
          <w:lang w:eastAsia="ru-RU"/>
        </w:rPr>
      </w:pPr>
      <w:r w:rsidRPr="00080905">
        <w:rPr>
          <w:rFonts w:ascii="Courier New" w:eastAsia="Times New Roman" w:hAnsi="Courier New" w:cs="Courier New"/>
          <w:b/>
          <w:color w:val="000000"/>
          <w:sz w:val="32"/>
          <w:szCs w:val="32"/>
          <w:lang w:eastAsia="ru-RU"/>
        </w:rPr>
        <w:t>ВЫХОДНОЙ - НА ВОДЕ</w:t>
      </w:r>
    </w:p>
    <w:p w:rsidR="00080905" w:rsidRDefault="00080905" w:rsidP="00080905">
      <w:pPr>
        <w:spacing w:after="0" w:line="240" w:lineRule="auto"/>
        <w:ind w:left="2268" w:right="2117"/>
        <w:jc w:val="center"/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</w:pPr>
    </w:p>
    <w:p w:rsidR="00080905" w:rsidRPr="00080905" w:rsidRDefault="00080905" w:rsidP="006A7D43">
      <w:pPr>
        <w:spacing w:after="0" w:line="240" w:lineRule="auto"/>
        <w:ind w:left="567" w:right="6653"/>
        <w:outlineLvl w:val="0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bookmarkStart w:id="0" w:name="bookmark0"/>
      <w:bookmarkStart w:id="1" w:name="bookmark1"/>
      <w:r w:rsidRPr="00080905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Б. Сироткин,</w:t>
      </w:r>
      <w:bookmarkEnd w:id="0"/>
      <w:bookmarkEnd w:id="1"/>
    </w:p>
    <w:p w:rsidR="00080905" w:rsidRPr="00080905" w:rsidRDefault="00080905" w:rsidP="006A7D43">
      <w:pPr>
        <w:spacing w:after="0" w:line="240" w:lineRule="auto"/>
        <w:ind w:left="567" w:right="6653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начальник цеха Балако</w:t>
      </w:r>
      <w:r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в</w:t>
      </w:r>
      <w:r w:rsidRPr="00080905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ского производственного объединения «Хнмволокно»,</w:t>
      </w:r>
    </w:p>
    <w:p w:rsidR="00080905" w:rsidRPr="00080905" w:rsidRDefault="00080905" w:rsidP="006A7D43">
      <w:pPr>
        <w:spacing w:after="0" w:line="240" w:lineRule="auto"/>
        <w:ind w:left="567" w:right="6653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b/>
          <w:color w:val="000000"/>
          <w:sz w:val="24"/>
          <w:szCs w:val="24"/>
          <w:lang w:eastAsia="ru-RU"/>
        </w:rPr>
        <w:t>турист-перворазрядник, чемпион СССР</w:t>
      </w:r>
    </w:p>
    <w:p w:rsidR="00080905" w:rsidRDefault="00080905" w:rsidP="006A7D43">
      <w:pPr>
        <w:spacing w:after="0" w:line="240" w:lineRule="auto"/>
        <w:ind w:right="2117"/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</w:pPr>
    </w:p>
    <w:p w:rsidR="00080905" w:rsidRDefault="00080905" w:rsidP="00080905">
      <w:pPr>
        <w:spacing w:after="0" w:line="240" w:lineRule="auto"/>
        <w:ind w:left="2268" w:right="2117"/>
        <w:jc w:val="center"/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</w:pPr>
    </w:p>
    <w:p w:rsidR="00080905" w:rsidRPr="00080905" w:rsidRDefault="00080905" w:rsidP="00080905">
      <w:pPr>
        <w:spacing w:after="0" w:line="240" w:lineRule="auto"/>
        <w:ind w:left="2268" w:right="2117"/>
        <w:jc w:val="center"/>
        <w:rPr>
          <w:rFonts w:ascii="Courier New" w:eastAsia="Times New Roman" w:hAnsi="Courier New" w:cs="Courier New"/>
          <w:i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  <w:t>(поход на байдарке по маршруту: село Красный Яр — река Большой Иргиз — река Ревяка</w:t>
      </w:r>
      <w:r w:rsidR="00245BB5"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  <w:t xml:space="preserve"> </w:t>
      </w:r>
      <w:r w:rsidRPr="00080905"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  <w:t>—</w:t>
      </w:r>
      <w:r w:rsidR="00245BB5"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  <w:t xml:space="preserve"> </w:t>
      </w:r>
      <w:r w:rsidRPr="00080905">
        <w:rPr>
          <w:rFonts w:ascii="Courier New" w:eastAsia="Times New Roman" w:hAnsi="Courier New" w:cs="Courier New"/>
          <w:i/>
          <w:color w:val="000000"/>
          <w:sz w:val="24"/>
          <w:szCs w:val="24"/>
          <w:lang w:eastAsia="ru-RU"/>
        </w:rPr>
        <w:t>река Волга — город Балакало)</w:t>
      </w:r>
    </w:p>
    <w:p w:rsidR="0011145B" w:rsidRDefault="0011145B"/>
    <w:p w:rsidR="00080905" w:rsidRPr="00080905" w:rsidRDefault="00080905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Изучая карту левого берега Волги от города Балакова до города Маркса, замечаешь, что в этом районе, пожалуй, боль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ше водной глади, чем суши. Многочисленные озера, протоки, реки и ручьи превратили пойму реки Большой Иргиз в интерес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ный район для любителей водного туризма. Вот уже несколь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ко лет пользуется большой популярностью у балаковских тури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стов маршрут на байдарках от села Красный Яр по реке Боль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шой Иргиз с выходом на Волгу и окончанием в городе Балако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ве.</w:t>
      </w:r>
    </w:p>
    <w:p w:rsidR="00080905" w:rsidRPr="00080905" w:rsidRDefault="00080905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 село Красный Яр, расположенное от Балакова в 15 ки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лометрах, ходит рейсовый автобус с городского базара, с интер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валом движения 45 минут, то есть трудностей с выходом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 начальную точку маршрута практически нет. Стоимость проез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да — 25 копеек.</w:t>
      </w:r>
    </w:p>
    <w:p w:rsidR="007E254A" w:rsidRDefault="00080905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Село Красный Яр стоит на высоком обрывистом пр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авом бе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регу реки Большой Иргиз,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протянулось вдоль реки не менее чем на 2 километра. Необходимо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доехать до конечной останов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ки,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где расположен памятник землякам, павшим на полях сра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жений в Великой Отечественной войне. В 50 метрах от останов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ки имеется хороший спуск к реке, где и можно собрать бай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дарки. В селе есть столовая, продовольственные и промтовар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ные магазины.</w:t>
      </w:r>
    </w:p>
    <w:p w:rsidR="00080905" w:rsidRPr="00080905" w:rsidRDefault="00995018" w:rsidP="007E254A">
      <w:pPr>
        <w:spacing w:after="0" w:line="240" w:lineRule="auto"/>
        <w:ind w:left="567" w:right="557" w:firstLine="567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79375</wp:posOffset>
            </wp:positionV>
            <wp:extent cx="5281930" cy="3623945"/>
            <wp:effectExtent l="19050" t="0" r="0" b="0"/>
            <wp:wrapTight wrapText="bothSides">
              <wp:wrapPolygon edited="0">
                <wp:start x="-78" y="0"/>
                <wp:lineTo x="-78" y="21460"/>
                <wp:lineTo x="21579" y="21460"/>
                <wp:lineTo x="21579" y="0"/>
                <wp:lineTo x="-78" y="0"/>
              </wp:wrapPolygon>
            </wp:wrapTight>
            <wp:docPr id="7" name="Рисунок 6" descr="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905" w:rsidRPr="00080905" w:rsidRDefault="00080905" w:rsidP="006A7D43">
      <w:pPr>
        <w:spacing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Большой Иргиз у Красного Яра — это многоводная, спокой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ная река шириной 130—150 метров. Здесь уже сказывается подпор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воды из Волг</w:t>
      </w:r>
      <w:r w:rsidR="007E254A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. В зависимости от режима работы тур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бин Саратовской ГЭС меняется течение в Большом Иргизе, то есть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ри большом припуске воды через турбины ГЭС река на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чинает течь вспять, поэтому туристы не должны удивляться то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му, что им придется иногда плыть против течения. На всем протяжении река Большой Иргиз несудоходна для речных судов, лишь редкие моторные лодки нарушают тишину. Этим она и привлекательна для начинающих туристов. Так как Большой Иргиз протекает на сравнительно близком расстоянии от горо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да Балакова, то он стал популярным районом отдыха. Много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численные рыбаки не без успеха ловят судака, леща, сорожку,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окуня как с берега, так и с надувных резиновых лодок. На не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больших озерах, протоках гнездятся утки, поэтому каждую осень сюда устремляют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ся охотники. В прибрежных лесах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в грибной сезон заядлый грибник всегда соберет богатый урожай. Есть чем поживиться и ягоднику. На больших плантациях поч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ти всегда в изобилии смородина, а в лесу можно нарвать еже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вики. Напротив Красного Яра на левом болотистом берегу на высоких осокорях гнездятся цапли.</w:t>
      </w:r>
    </w:p>
    <w:p w:rsidR="00080905" w:rsidRPr="00080905" w:rsidRDefault="00995018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3568700</wp:posOffset>
            </wp:positionV>
            <wp:extent cx="3404235" cy="2500630"/>
            <wp:effectExtent l="19050" t="0" r="5715" b="0"/>
            <wp:wrapTight wrapText="bothSides">
              <wp:wrapPolygon edited="0">
                <wp:start x="-121" y="0"/>
                <wp:lineTo x="-121" y="21392"/>
                <wp:lineTo x="21636" y="21392"/>
                <wp:lineTo x="21636" y="0"/>
                <wp:lineTo x="-121" y="0"/>
              </wp:wrapPolygon>
            </wp:wrapTight>
            <wp:docPr id="4" name="Рисунок 3" descr="енанеа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анеаен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077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76200</wp:posOffset>
            </wp:positionV>
            <wp:extent cx="3421380" cy="2268855"/>
            <wp:effectExtent l="19050" t="0" r="7620" b="0"/>
            <wp:wrapTight wrapText="bothSides">
              <wp:wrapPolygon edited="0">
                <wp:start x="-120" y="0"/>
                <wp:lineTo x="-120" y="21401"/>
                <wp:lineTo x="21648" y="21401"/>
                <wp:lineTo x="21648" y="0"/>
                <wp:lineTo x="-120" y="0"/>
              </wp:wrapPolygon>
            </wp:wrapTight>
            <wp:docPr id="1" name="Рисунок 0" descr="a213bb41-b8ad-4795-8f52-4c33e0c9e0b3-6512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3bb41-b8ad-4795-8f52-4c33e0c9e0b3-651245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 Красным Яром, на правом берегу Ирг</w:t>
      </w:r>
      <w:r w:rsid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за. имеется жи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вописная дубовая роща, левый же берег в основном безлесный, занятый лугами и </w:t>
      </w:r>
      <w:r w:rsid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олями. Иргиз </w:t>
      </w:r>
      <w:r w:rsid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от Красного Яра течет на за</w:t>
      </w:r>
      <w:r w:rsid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пад,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подходит к другому большому селу — Маянга — на рассто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яние 6—7 километров. Хоро</w:t>
      </w:r>
      <w:r w:rsidR="008221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ш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ю просматривается элеватор и ку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пол бывшей церкви. Проплыв около 10 километров на запад, поверните на 180 градусов и держите курс на восток, через 6 — 7 километров вы снова увидите крыши домов Красного Яра. За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тем Иргиз поворачивает на запад. Такие излучины харак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терны для Большого Ирг</w:t>
      </w:r>
      <w:r w:rsidR="008221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="00080905"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за.</w:t>
      </w:r>
    </w:p>
    <w:p w:rsidR="006A7D43" w:rsidRPr="006A7D43" w:rsidRDefault="00080905" w:rsidP="006A7D43">
      <w:pPr>
        <w:spacing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То с правого, то с левого берега река соединяется с неболь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шими озерами. Протоки хорошо просматриваются с воды. При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мерно через 2,5 часа хода слева в Большой Иргиз впадает зна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чительный приток — река Маянга. В этом месте левый берег становится выше, правый берег — болотистый, с засохшими осо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корями. Напротив впадения Маянги можно найти хорошее ме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сто для стоянки, приготовить обед. Через 1,5 часа справа видна роща- Матвеева Грива, за ней почти под углом 90 градусов, то есть на восток, отходит протока Большого Ирг</w:t>
      </w:r>
      <w:r w:rsidR="0082216E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иза река Ре</w:t>
      </w:r>
      <w:r w:rsidRPr="00080905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вяка. Она такой же ширины, что и Большой Иргиз. В месте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слияния находится большой остров с отличным пляжем, где мож</w:t>
      </w:r>
      <w:r w:rsidR="00E075A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но переночевать. На реку Ревяку,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как и на Большой Ир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гиз, 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 xml:space="preserve">в </w:t>
      </w:r>
      <w:r w:rsidR="00995018"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116205</wp:posOffset>
            </wp:positionV>
            <wp:extent cx="3846830" cy="2148205"/>
            <wp:effectExtent l="19050" t="0" r="1270" b="0"/>
            <wp:wrapTight wrapText="bothSides">
              <wp:wrapPolygon edited="0">
                <wp:start x="-107" y="0"/>
                <wp:lineTo x="-107" y="21453"/>
                <wp:lineTo x="21607" y="21453"/>
                <wp:lineTo x="21607" y="0"/>
                <wp:lineTo x="-107" y="0"/>
              </wp:wrapPolygon>
            </wp:wrapTight>
            <wp:docPr id="3" name="Рисунок 2" descr="са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пр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выходные дни устремляется многочисленная армия ры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баков и отдыхающих, поэтому оборудованные навесами и сто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лами стоянки, как правило, заняты. 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 обеим берегам реки Р</w:t>
      </w:r>
      <w:r w:rsidR="00E075A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евяки стоит довольно густой лес,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где всегда под осень в изо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билии ежевики и грибов. Не исключена и встреча с сохатым или кабаном. На расстоянии 3 километров от развилки Ирг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за, с левого берега, имеется примечательная протока под названи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ем Сухая Воложка, соединяющая Ревяку с Большим Иргизом. Ее ширина 10—15 метров, длина более 15 километров, местами очень мелкая, протекает в зоне леса, примерно в середине про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токи приходится делать обнос байдарок через завал леса про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тяженностью около 300 метров. М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еста эти практически безлюд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ные,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живописные, очень интересные для прохождения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на бай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дарках. Войдя в Иргиз,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затратив на прохождение протоки не</w:t>
      </w:r>
      <w:r w:rsid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менее 5 часов, через 4 часа можно достигнуть города Вольска, откуда довольно просто добраться до Балакова: если не своим ходом, то на быстроходных «Метеоре» или «Ракете» или же на автобусе.</w:t>
      </w:r>
    </w:p>
    <w:p w:rsidR="0095227F" w:rsidRDefault="006A7D43" w:rsidP="0095227F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Но если вы не пожелали пройти Сухую Воложку, то даль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нейший путь по Ревяке через 3 километра приведет к устью другой реки - Саза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лей, впадающей у правого берега. Река Сазанл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й меньше Большого Ирг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за как по ширине, так и по протяженности, но тем н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менее можно и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 ней продолжить маршрут. На этой речке расположены два пионерских лагеря: «Ласточка» и «Орленок». До них около двух часов хода. Но выходным дням в эти пионерские лагеря ходит рейсовый авто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бус из Балакова, но если у вас есть желание продолжить марш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рут, то можно проплыть до сбросного канала отработанной во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 xml:space="preserve">ды с ТЭЦ-4 и производственного объединения «Химволокно», откуда легко попасть в город Балаково на рейсовом автобусе. </w:t>
      </w:r>
    </w:p>
    <w:p w:rsidR="006A7D43" w:rsidRPr="006A7D43" w:rsidRDefault="00BA4803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461010</wp:posOffset>
            </wp:positionV>
            <wp:extent cx="3627120" cy="2037715"/>
            <wp:effectExtent l="19050" t="0" r="0" b="0"/>
            <wp:wrapTight wrapText="bothSides">
              <wp:wrapPolygon edited="0">
                <wp:start x="-113" y="0"/>
                <wp:lineTo x="-113" y="21405"/>
                <wp:lineTo x="21555" y="21405"/>
                <wp:lineTo x="21555" y="0"/>
                <wp:lineTo x="-113" y="0"/>
              </wp:wrapPolygon>
            </wp:wrapTight>
            <wp:docPr id="5" name="Рисунок 4" descr="t8MqTbrlG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MqTbrlG_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Если сделать обнос байдарок через сбросной канал, то за пол</w:t>
      </w:r>
      <w:r w:rsidR="006A7D43"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тора часа доплывете до села Ивановка, откуда до Балакова ходит рейсовый автобус.</w:t>
      </w:r>
    </w:p>
    <w:p w:rsidR="006A7D43" w:rsidRPr="006A7D43" w:rsidRDefault="006A7D43" w:rsidP="006A7D43">
      <w:pPr>
        <w:spacing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Есть и другой вариант продолжения маршрута —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п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 Ревя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ке. Через полтора километра от впадения Сазанлея в Ревяку справа хорошо просматривается протока, соединяющая озеро Грязнуха, но мы н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е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заплываем в него и через полтора часа справа видим прекрасный пляж, домики турбазы это уже бе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рег Волги. Рекомендуем сделать кратковременную стоянку, ис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купаться.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Ежедневно в 16 часов от турбазы завода запасных деталей в Балаково ходит вместительный катер 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lastRenderedPageBreak/>
        <w:t>(свыше 150 человек). Войдя в Волгу, экипажам необходимо быть внимательными,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так как здесь интенсивное судоходство, фарватер проходит вдоль левого берега Волги, поэтому байдарки должны держаться как можно ближе к левому берегу, чтобы не мешать судам. Через 40 минут — турбаза управления «Химстро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й»; рекомендуем, со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блюдая меры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предосторожности, взять курс на остров Пустын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ный: вдоль него и плыть безопаснее, и много удобных мест для стоянок, где можно приготовить обед, позагорать и искупаться. Чистый песок, наличие леса, близость к городу Балаково дела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ют остров Пустынный любимым местом отдыха горожан. На остров хо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д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ит рейсовый катер.</w:t>
      </w:r>
    </w:p>
    <w:p w:rsidR="006A7D43" w:rsidRPr="006A7D43" w:rsidRDefault="006A7D43" w:rsidP="006A7D43">
      <w:pPr>
        <w:spacing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Ну,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а мы, отдохнув, продолжаем свой путь вдоль острова, где нет большого судоходства. Лишь моторные лодки снуют вверх и вниз по течению. Обычно этот путь занимает полтора часа, после чего берем курс на судоходный канал, впадаю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щ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й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в 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val="en-US"/>
        </w:rPr>
        <w:t>Bo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лгу </w:t>
      </w:r>
      <w:r>
        <w:rPr>
          <w:rFonts w:ascii="Courier New" w:eastAsia="Times New Roman" w:hAnsi="Courier New" w:cs="Courier New"/>
          <w:smallCaps/>
          <w:color w:val="000000"/>
          <w:sz w:val="24"/>
          <w:szCs w:val="24"/>
          <w:lang w:eastAsia="ru-RU"/>
        </w:rPr>
        <w:t>по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левому берегу, напротив острова. Войдя в канал, необходимо держаться правого берега. За 40 минут минуем два залива, где расположены лодочные стоянки, и пристанем ниже шлюзов на расстоянии 200 метров. В канале необходимо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удвоить бдительность, нельзя занимать 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фарватер. Ширина канала от </w:t>
      </w:r>
      <w:r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100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 xml:space="preserve"> до 300 метров.</w:t>
      </w:r>
    </w:p>
    <w:p w:rsidR="006A7D43" w:rsidRPr="006A7D43" w:rsidRDefault="006A7D43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От конечной точки маршрута до троллейбусной остановки не более 400 метров.</w:t>
      </w:r>
    </w:p>
    <w:p w:rsidR="006A7D43" w:rsidRPr="006A7D43" w:rsidRDefault="006A7D43" w:rsidP="006A7D43">
      <w:pPr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Итак, за два дня вы проплываете около 60 километров, чи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softHyphen/>
        <w:t>стое ходовое время составит не более 10 часов.</w:t>
      </w:r>
    </w:p>
    <w:p w:rsidR="006A7D43" w:rsidRDefault="006A7D43" w:rsidP="006A7D43">
      <w:pPr>
        <w:tabs>
          <w:tab w:val="left" w:pos="5748"/>
        </w:tabs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>Счастливого плавания!</w:t>
      </w:r>
      <w:r w:rsidRPr="006A7D43"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  <w:tab/>
      </w:r>
    </w:p>
    <w:p w:rsidR="00995018" w:rsidRDefault="00995018" w:rsidP="006A7D43">
      <w:pPr>
        <w:tabs>
          <w:tab w:val="left" w:pos="5748"/>
        </w:tabs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995018" w:rsidRDefault="00995018" w:rsidP="006A7D43">
      <w:pPr>
        <w:tabs>
          <w:tab w:val="left" w:pos="5748"/>
        </w:tabs>
        <w:spacing w:after="0" w:line="240" w:lineRule="auto"/>
        <w:ind w:left="567" w:right="557" w:firstLine="567"/>
        <w:jc w:val="both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28174" cy="3415229"/>
            <wp:effectExtent l="19050" t="0" r="0" b="0"/>
            <wp:docPr id="8" name="Рисунок 7" descr="5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ful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515" cy="341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18" w:rsidRPr="006A7D43" w:rsidRDefault="00995018" w:rsidP="00995018">
      <w:pPr>
        <w:tabs>
          <w:tab w:val="left" w:pos="5748"/>
        </w:tabs>
        <w:spacing w:after="0" w:line="240" w:lineRule="auto"/>
        <w:ind w:left="567" w:right="557" w:firstLine="567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6A7D43" w:rsidRPr="006A7D43" w:rsidRDefault="006A7D43" w:rsidP="006A7D43">
      <w:pPr>
        <w:spacing w:after="0" w:line="240" w:lineRule="auto"/>
        <w:ind w:firstLine="36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080905" w:rsidRPr="00995018" w:rsidRDefault="00080905" w:rsidP="00995018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val="en-US" w:eastAsia="ru-RU"/>
        </w:rPr>
      </w:pPr>
    </w:p>
    <w:p w:rsidR="00080905" w:rsidRDefault="00995018" w:rsidP="00995018">
      <w:pPr>
        <w:ind w:firstLine="567"/>
        <w:jc w:val="center"/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1905000" cy="923925"/>
            <wp:effectExtent l="0" t="0" r="0" b="0"/>
            <wp:docPr id="6" name="Рисунок 1" descr="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905" w:rsidSect="00995018">
      <w:headerReference w:type="default" r:id="rId13"/>
      <w:footerReference w:type="default" r:id="rId14"/>
      <w:pgSz w:w="11909" w:h="16834"/>
      <w:pgMar w:top="1135" w:right="360" w:bottom="851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8E1" w:rsidRDefault="006778E1" w:rsidP="00995018">
      <w:pPr>
        <w:spacing w:after="0" w:line="240" w:lineRule="auto"/>
      </w:pPr>
      <w:r>
        <w:separator/>
      </w:r>
    </w:p>
  </w:endnote>
  <w:endnote w:type="continuationSeparator" w:id="1">
    <w:p w:rsidR="006778E1" w:rsidRDefault="006778E1" w:rsidP="0099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018" w:rsidRDefault="00995018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en-US"/>
      </w:rPr>
      <w:t>dvscambodia@mail.ru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Pr="00995018">
        <w:rPr>
          <w:rFonts w:asciiTheme="majorHAnsi" w:hAnsiTheme="majorHAnsi"/>
          <w:noProof/>
        </w:rPr>
        <w:t>4</w:t>
      </w:r>
    </w:fldSimple>
  </w:p>
  <w:p w:rsidR="00995018" w:rsidRDefault="009950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8E1" w:rsidRDefault="006778E1" w:rsidP="00995018">
      <w:pPr>
        <w:spacing w:after="0" w:line="240" w:lineRule="auto"/>
      </w:pPr>
      <w:r>
        <w:separator/>
      </w:r>
    </w:p>
  </w:footnote>
  <w:footnote w:type="continuationSeparator" w:id="1">
    <w:p w:rsidR="006778E1" w:rsidRDefault="006778E1" w:rsidP="00995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2CCFD9B30DD047088C802E3B677A9A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95018" w:rsidRDefault="0099501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en-US"/>
          </w:rPr>
          <w:t>dvsschol.ru</w:t>
        </w:r>
      </w:p>
    </w:sdtContent>
  </w:sdt>
  <w:p w:rsidR="00995018" w:rsidRDefault="0099501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905"/>
    <w:rsid w:val="00080905"/>
    <w:rsid w:val="0011145B"/>
    <w:rsid w:val="00245BB5"/>
    <w:rsid w:val="002970B4"/>
    <w:rsid w:val="006778E1"/>
    <w:rsid w:val="006A7D43"/>
    <w:rsid w:val="007E254A"/>
    <w:rsid w:val="0082216E"/>
    <w:rsid w:val="0095227F"/>
    <w:rsid w:val="00991E5F"/>
    <w:rsid w:val="00995018"/>
    <w:rsid w:val="00B86D94"/>
    <w:rsid w:val="00BA4803"/>
    <w:rsid w:val="00E03077"/>
    <w:rsid w:val="00E075A3"/>
    <w:rsid w:val="00EF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2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5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5018"/>
  </w:style>
  <w:style w:type="paragraph" w:styleId="a7">
    <w:name w:val="footer"/>
    <w:basedOn w:val="a"/>
    <w:link w:val="a8"/>
    <w:uiPriority w:val="99"/>
    <w:unhideWhenUsed/>
    <w:rsid w:val="00995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50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CCFD9B30DD047088C802E3B677A9A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8A09CA-6FBD-48DE-AEC4-B091DD646320}"/>
      </w:docPartPr>
      <w:docPartBody>
        <w:p w:rsidR="00000000" w:rsidRDefault="00476221" w:rsidP="00476221">
          <w:pPr>
            <w:pStyle w:val="2CCFD9B30DD047088C802E3B677A9A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76221"/>
    <w:rsid w:val="00476221"/>
    <w:rsid w:val="00B2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CCFD9B30DD047088C802E3B677A9A63">
    <w:name w:val="2CCFD9B30DD047088C802E3B677A9A63"/>
    <w:rsid w:val="00476221"/>
  </w:style>
  <w:style w:type="paragraph" w:customStyle="1" w:styleId="B175AE3338DD443BB6E04F325D707828">
    <w:name w:val="B175AE3338DD443BB6E04F325D707828"/>
    <w:rsid w:val="004762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dvsschol.ru</dc:title>
  <dc:creator>DVS_2</dc:creator>
  <cp:lastModifiedBy>DVS_2</cp:lastModifiedBy>
  <cp:revision>2</cp:revision>
  <dcterms:created xsi:type="dcterms:W3CDTF">2024-08-25T10:09:00Z</dcterms:created>
  <dcterms:modified xsi:type="dcterms:W3CDTF">2024-08-25T10:09:00Z</dcterms:modified>
</cp:coreProperties>
</file>